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EDCD8" w14:textId="77777777" w:rsidR="006F22FC" w:rsidRPr="00357476" w:rsidRDefault="006F22FC" w:rsidP="008865F5">
      <w:pPr>
        <w:widowControl/>
        <w:rPr>
          <w:rFonts w:ascii="Times New Roman" w:hAnsi="Times New Roman"/>
          <w:kern w:val="0"/>
          <w:sz w:val="22"/>
        </w:rPr>
      </w:pPr>
      <w:r w:rsidRPr="00357476">
        <w:rPr>
          <w:rFonts w:ascii="Times New Roman" w:hAnsi="Times New Roman" w:cs="Times New Roman"/>
          <w:b/>
          <w:bCs/>
          <w:sz w:val="22"/>
        </w:rPr>
        <w:t>T</w:t>
      </w:r>
      <w:r w:rsidRPr="00357476">
        <w:rPr>
          <w:rFonts w:ascii="Times New Roman" w:hAnsi="Times New Roman" w:cs="Times New Roman" w:hint="eastAsia"/>
          <w:b/>
          <w:bCs/>
          <w:sz w:val="22"/>
        </w:rPr>
        <w:t>able</w:t>
      </w:r>
      <w:r w:rsidRPr="00357476">
        <w:rPr>
          <w:rFonts w:ascii="Times New Roman" w:hAnsi="Times New Roman" w:cs="Times New Roman"/>
          <w:b/>
          <w:bCs/>
          <w:sz w:val="22"/>
        </w:rPr>
        <w:t xml:space="preserve"> 2. </w:t>
      </w:r>
      <w:r w:rsidRPr="00357476">
        <w:rPr>
          <w:rFonts w:ascii="Times New Roman" w:hAnsi="Times New Roman" w:hint="eastAsia"/>
          <w:kern w:val="0"/>
          <w:sz w:val="22"/>
        </w:rPr>
        <w:t xml:space="preserve">Mendelian randomization estimates for assessing the causal effects of </w:t>
      </w:r>
      <w:r w:rsidRPr="00357476">
        <w:rPr>
          <w:rFonts w:ascii="Times New Roman" w:hAnsi="Times New Roman"/>
          <w:kern w:val="0"/>
          <w:sz w:val="22"/>
        </w:rPr>
        <w:t>birth weight</w:t>
      </w:r>
      <w:r w:rsidRPr="00357476">
        <w:rPr>
          <w:rFonts w:ascii="Times New Roman" w:hAnsi="Times New Roman" w:hint="eastAsia"/>
          <w:kern w:val="0"/>
          <w:sz w:val="22"/>
        </w:rPr>
        <w:t xml:space="preserve"> on</w:t>
      </w:r>
      <w:r w:rsidRPr="00357476">
        <w:rPr>
          <w:rFonts w:ascii="Times New Roman" w:hAnsi="Times New Roman"/>
          <w:kern w:val="0"/>
          <w:sz w:val="22"/>
        </w:rPr>
        <w:t xml:space="preserve"> </w:t>
      </w:r>
      <w:r w:rsidRPr="00357476">
        <w:rPr>
          <w:rFonts w:ascii="Times New Roman" w:hAnsi="Times New Roman" w:hint="eastAsia"/>
          <w:kern w:val="0"/>
          <w:sz w:val="22"/>
        </w:rPr>
        <w:t>cancer risk</w:t>
      </w:r>
      <w:r w:rsidRPr="00357476">
        <w:rPr>
          <w:rFonts w:ascii="Times New Roman" w:hAnsi="Times New Roman"/>
          <w:kern w:val="0"/>
          <w:sz w:val="22"/>
        </w:rPr>
        <w:t>.</w:t>
      </w:r>
    </w:p>
    <w:tbl>
      <w:tblPr>
        <w:tblW w:w="5000" w:type="pct"/>
        <w:tblBorders>
          <w:top w:val="single" w:sz="18" w:space="0" w:color="auto"/>
          <w:bottom w:val="single" w:sz="18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828"/>
        <w:gridCol w:w="1418"/>
        <w:gridCol w:w="2268"/>
        <w:gridCol w:w="2268"/>
        <w:gridCol w:w="1276"/>
        <w:gridCol w:w="1188"/>
      </w:tblGrid>
      <w:tr w:rsidR="006F22FC" w14:paraId="19E6BCC2" w14:textId="77777777" w:rsidTr="008865F5">
        <w:trPr>
          <w:trHeight w:val="618"/>
        </w:trPr>
        <w:tc>
          <w:tcPr>
            <w:tcW w:w="1563" w:type="pct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35B01C4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2"/>
              </w:rPr>
              <w:t>Cancer type</w:t>
            </w:r>
          </w:p>
        </w:tc>
        <w:tc>
          <w:tcPr>
            <w:tcW w:w="579" w:type="pct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5F97FE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2"/>
              </w:rPr>
              <w:t>Number of SNPs</w:t>
            </w:r>
          </w:p>
        </w:tc>
        <w:tc>
          <w:tcPr>
            <w:tcW w:w="926" w:type="pct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F56B24F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2"/>
              </w:rPr>
              <w:t>MR method</w:t>
            </w:r>
          </w:p>
        </w:tc>
        <w:tc>
          <w:tcPr>
            <w:tcW w:w="926" w:type="pct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C033BAB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2"/>
              </w:rPr>
              <w:t>OR (95%CI)</w:t>
            </w:r>
          </w:p>
        </w:tc>
        <w:tc>
          <w:tcPr>
            <w:tcW w:w="521" w:type="pct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314E717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2"/>
              </w:rPr>
              <w:t>SE</w:t>
            </w:r>
          </w:p>
        </w:tc>
        <w:tc>
          <w:tcPr>
            <w:tcW w:w="485" w:type="pct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3F21A46" w14:textId="77777777" w:rsidR="006F22FC" w:rsidRDefault="006F22FC" w:rsidP="008865F5">
            <w:pPr>
              <w:jc w:val="left"/>
              <w:rPr>
                <w:rFonts w:ascii="Times New Roman" w:hAnsi="Times New Roman"/>
                <w:b/>
                <w:bCs/>
                <w:kern w:val="0"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2"/>
              </w:rPr>
              <w:t xml:space="preserve">p </w:t>
            </w:r>
            <w:r>
              <w:rPr>
                <w:rFonts w:ascii="Times New Roman" w:hAnsi="Times New Roman" w:hint="eastAsia"/>
                <w:b/>
                <w:bCs/>
                <w:kern w:val="0"/>
                <w:sz w:val="22"/>
              </w:rPr>
              <w:t>value</w:t>
            </w:r>
          </w:p>
        </w:tc>
      </w:tr>
      <w:tr w:rsidR="006F22FC" w14:paraId="6A412D0E" w14:textId="77777777" w:rsidTr="008865F5">
        <w:trPr>
          <w:trHeight w:val="205"/>
        </w:trPr>
        <w:tc>
          <w:tcPr>
            <w:tcW w:w="1563" w:type="pct"/>
            <w:vMerge w:val="restart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</w:tcPr>
          <w:p w14:paraId="43E42356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Lung cancer</w:t>
            </w:r>
          </w:p>
        </w:tc>
        <w:tc>
          <w:tcPr>
            <w:tcW w:w="579" w:type="pct"/>
            <w:vMerge w:val="restart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</w:tcPr>
          <w:p w14:paraId="222C7150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2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E03C017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IVW</w:t>
            </w:r>
          </w:p>
        </w:tc>
        <w:tc>
          <w:tcPr>
            <w:tcW w:w="92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0ECE469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32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 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84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07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52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B035081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231</w:t>
            </w:r>
          </w:p>
        </w:tc>
        <w:tc>
          <w:tcPr>
            <w:tcW w:w="48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9346630" w14:textId="77777777" w:rsidR="006F22FC" w:rsidRDefault="006F22FC" w:rsidP="008865F5">
            <w:pPr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23</w:t>
            </w:r>
          </w:p>
        </w:tc>
      </w:tr>
      <w:tr w:rsidR="006F22FC" w14:paraId="0DD33D3D" w14:textId="77777777" w:rsidTr="008865F5">
        <w:trPr>
          <w:trHeight w:val="205"/>
        </w:trPr>
        <w:tc>
          <w:tcPr>
            <w:tcW w:w="1563" w:type="pct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16A6865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A33E3A0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05168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MR egger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FEC47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52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04-6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35)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85667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271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79BDC" w14:textId="77777777" w:rsidR="006F22FC" w:rsidRDefault="006F22FC" w:rsidP="008865F5">
            <w:pPr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66</w:t>
            </w:r>
          </w:p>
        </w:tc>
      </w:tr>
      <w:tr w:rsidR="006F22FC" w14:paraId="51005E93" w14:textId="77777777" w:rsidTr="008865F5">
        <w:trPr>
          <w:trHeight w:val="205"/>
        </w:trPr>
        <w:tc>
          <w:tcPr>
            <w:tcW w:w="1563" w:type="pct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BE0F95D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0CB6B6F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5448A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Weighted median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312FC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13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65-1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95)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C435F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278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317272" w14:textId="77777777" w:rsidR="006F22FC" w:rsidRDefault="006F22FC" w:rsidP="008865F5">
            <w:pPr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65</w:t>
            </w:r>
          </w:p>
        </w:tc>
      </w:tr>
      <w:tr w:rsidR="006F22FC" w14:paraId="755B8446" w14:textId="77777777" w:rsidTr="008865F5">
        <w:trPr>
          <w:trHeight w:val="205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8FB1B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5FC26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70044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Weighted mode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20EF7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07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56-2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06)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4E089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332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6DA90" w14:textId="77777777" w:rsidR="006F22FC" w:rsidRDefault="006F22FC" w:rsidP="008865F5">
            <w:pPr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84</w:t>
            </w:r>
          </w:p>
        </w:tc>
      </w:tr>
      <w:tr w:rsidR="006F22FC" w14:paraId="11659807" w14:textId="77777777" w:rsidTr="008865F5">
        <w:trPr>
          <w:trHeight w:val="210"/>
        </w:trPr>
        <w:tc>
          <w:tcPr>
            <w:tcW w:w="1563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2EE79F3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Lung adenocarcinoma</w:t>
            </w:r>
          </w:p>
        </w:tc>
        <w:tc>
          <w:tcPr>
            <w:tcW w:w="57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C93752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C08AD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IVW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59E0D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04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77-1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41)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D4451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154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2D156" w14:textId="77777777" w:rsidR="006F22FC" w:rsidRDefault="006F22FC" w:rsidP="008865F5">
            <w:pPr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77</w:t>
            </w:r>
          </w:p>
        </w:tc>
      </w:tr>
      <w:tr w:rsidR="006F22FC" w14:paraId="1EC558B9" w14:textId="77777777" w:rsidTr="008865F5">
        <w:trPr>
          <w:trHeight w:val="209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5F879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9E8B7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17525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MR egger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7E86A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48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09-2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48)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C1624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832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A4D53" w14:textId="77777777" w:rsidR="006F22FC" w:rsidRDefault="006F22FC" w:rsidP="008865F5">
            <w:pPr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48</w:t>
            </w:r>
          </w:p>
        </w:tc>
      </w:tr>
      <w:tr w:rsidR="006F22FC" w14:paraId="7B259258" w14:textId="77777777" w:rsidTr="008865F5">
        <w:trPr>
          <w:trHeight w:val="209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97672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1A098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AD55C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Weighted median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82B39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00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71-1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43)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F0CC3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180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9739F" w14:textId="77777777" w:rsidR="006F22FC" w:rsidRDefault="006F22FC" w:rsidP="008865F5">
            <w:pPr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98</w:t>
            </w:r>
          </w:p>
        </w:tc>
      </w:tr>
      <w:tr w:rsidR="006F22FC" w14:paraId="0CE15CB9" w14:textId="77777777" w:rsidTr="008865F5">
        <w:trPr>
          <w:trHeight w:val="209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C3646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B0275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A130D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Weighted mode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9BDAD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91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58-1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39)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E7BAC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219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B6FEB" w14:textId="77777777" w:rsidR="006F22FC" w:rsidRDefault="006F22FC" w:rsidP="008865F5">
            <w:pPr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68</w:t>
            </w:r>
          </w:p>
        </w:tc>
      </w:tr>
      <w:tr w:rsidR="006F22FC" w14:paraId="65404344" w14:textId="77777777" w:rsidTr="008865F5">
        <w:trPr>
          <w:trHeight w:val="210"/>
        </w:trPr>
        <w:tc>
          <w:tcPr>
            <w:tcW w:w="1563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AECA39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Squamous cell lung cancer</w:t>
            </w:r>
          </w:p>
        </w:tc>
        <w:tc>
          <w:tcPr>
            <w:tcW w:w="57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890BC35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10C62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IVW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4B7E2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00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63-1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59)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F405A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237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4A23A" w14:textId="77777777" w:rsidR="006F22FC" w:rsidRDefault="006F22FC" w:rsidP="008865F5">
            <w:pPr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99</w:t>
            </w:r>
          </w:p>
        </w:tc>
      </w:tr>
      <w:tr w:rsidR="006F22FC" w14:paraId="02EDC4B4" w14:textId="77777777" w:rsidTr="008865F5">
        <w:trPr>
          <w:trHeight w:val="209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6D616A62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4D3B13E8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7911B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MR egger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6B33D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51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04-6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12)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723DF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272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7ED78" w14:textId="77777777" w:rsidR="006F22FC" w:rsidRDefault="006F22FC" w:rsidP="008865F5">
            <w:pPr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65</w:t>
            </w:r>
          </w:p>
        </w:tc>
      </w:tr>
      <w:tr w:rsidR="006F22FC" w14:paraId="2E3D2D33" w14:textId="77777777" w:rsidTr="008865F5">
        <w:trPr>
          <w:trHeight w:val="209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769FD207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6C494FED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C31E7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Weighted median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36008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96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56-1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64)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7E913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273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55366" w14:textId="77777777" w:rsidR="006F22FC" w:rsidRDefault="006F22FC" w:rsidP="008865F5">
            <w:pPr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89</w:t>
            </w:r>
          </w:p>
        </w:tc>
      </w:tr>
      <w:tr w:rsidR="006F22FC" w14:paraId="2D83DDD1" w14:textId="77777777" w:rsidTr="008865F5">
        <w:trPr>
          <w:trHeight w:val="209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7BFBB964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0304368E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D9790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Weighted mode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C4F13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89</w:t>
            </w: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46-1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73)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25BA1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339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1ED28" w14:textId="77777777" w:rsidR="006F22FC" w:rsidRDefault="006F22FC" w:rsidP="008865F5">
            <w:pPr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75</w:t>
            </w:r>
          </w:p>
        </w:tc>
      </w:tr>
      <w:tr w:rsidR="006F22FC" w14:paraId="30104E79" w14:textId="77777777" w:rsidTr="008865F5">
        <w:trPr>
          <w:trHeight w:val="215"/>
        </w:trPr>
        <w:tc>
          <w:tcPr>
            <w:tcW w:w="1563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E15CF0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Ovarian cancer</w:t>
            </w:r>
          </w:p>
        </w:tc>
        <w:tc>
          <w:tcPr>
            <w:tcW w:w="57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B73DFF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26588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IVW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E0306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6D73E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C4C19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6F22FC" w14:paraId="1A2ED6A8" w14:textId="77777777" w:rsidTr="008865F5">
        <w:trPr>
          <w:trHeight w:val="213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7C9F474D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057F62E4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17982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MR egger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F17F0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6365E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09F60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6F22FC" w14:paraId="7DA6768E" w14:textId="77777777" w:rsidTr="008865F5">
        <w:trPr>
          <w:trHeight w:val="213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11EDA807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6553C279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8830F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Weighted median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8ADE4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3DCB1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65C7A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F22FC" w14:paraId="0342A50D" w14:textId="77777777" w:rsidTr="008865F5">
        <w:trPr>
          <w:trHeight w:val="213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761F154D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21812495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53A79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Weighted mode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125B3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 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013AD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FB0E8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6F22FC" w14:paraId="4BF319CC" w14:textId="77777777" w:rsidTr="008865F5">
        <w:trPr>
          <w:trHeight w:val="220"/>
        </w:trPr>
        <w:tc>
          <w:tcPr>
            <w:tcW w:w="1563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C2A55C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Invasive mucinous ovarian cancer</w:t>
            </w:r>
          </w:p>
        </w:tc>
        <w:tc>
          <w:tcPr>
            <w:tcW w:w="57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C4E98C1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72F41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IVW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CB64B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0</w:t>
            </w:r>
            <w:r w:rsidRPr="009319EB">
              <w:rPr>
                <w:rFonts w:ascii="Times New Roman" w:hAnsi="Times New Roman" w:cs="Times New Roman"/>
                <w:b/>
                <w:bCs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62 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9319EB">
              <w:rPr>
                <w:rFonts w:ascii="Times New Roman" w:hAnsi="Times New Roman" w:cs="Times New Roman"/>
                <w:b/>
                <w:bCs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39-0</w:t>
            </w:r>
            <w:r w:rsidRPr="009319EB">
              <w:rPr>
                <w:rFonts w:ascii="Times New Roman" w:hAnsi="Times New Roman" w:cs="Times New Roman"/>
                <w:b/>
                <w:bCs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A2175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0</w:t>
            </w:r>
            <w:r w:rsidRPr="00FA0A2D">
              <w:rPr>
                <w:rFonts w:ascii="Times New Roman" w:hAnsi="Times New Roman" w:cs="Times New Roman"/>
                <w:b/>
                <w:bCs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2408D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0</w:t>
            </w:r>
            <w:r w:rsidRPr="00FA0A2D">
              <w:rPr>
                <w:rFonts w:ascii="Times New Roman" w:hAnsi="Times New Roman" w:cs="Times New Roman"/>
                <w:b/>
                <w:bCs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</w:tr>
      <w:tr w:rsidR="006F22FC" w14:paraId="26D07B48" w14:textId="77777777" w:rsidTr="008865F5">
        <w:trPr>
          <w:trHeight w:val="217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176E8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B8D48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7C551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MR egger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99D2D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 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28-4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F9EA3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5C483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6F22FC" w14:paraId="404E1DED" w14:textId="77777777" w:rsidTr="008865F5">
        <w:trPr>
          <w:trHeight w:val="217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63AA6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4A7D8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7C7C5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Weighted median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7BEE6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35633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E916F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F22FC" w14:paraId="1976D1CB" w14:textId="77777777" w:rsidTr="008865F5">
        <w:trPr>
          <w:trHeight w:val="217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ED555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AD540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3DB02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Weighted mode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59EC9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974AB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D69F7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F22FC" w14:paraId="01E3632F" w14:textId="77777777" w:rsidTr="008865F5">
        <w:trPr>
          <w:trHeight w:val="199"/>
        </w:trPr>
        <w:tc>
          <w:tcPr>
            <w:tcW w:w="1563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5B20E6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Endometrioid ovarian cancer</w:t>
            </w:r>
          </w:p>
        </w:tc>
        <w:tc>
          <w:tcPr>
            <w:tcW w:w="57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90A14B0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86499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IVW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8386B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93DDB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6E45C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6F22FC" w14:paraId="5DF550E5" w14:textId="77777777" w:rsidTr="008865F5">
        <w:trPr>
          <w:trHeight w:val="196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0B60B9AD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18BFCCC9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00890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MR egger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546D5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52-4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B124A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965DA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6F22FC" w14:paraId="5023AC00" w14:textId="77777777" w:rsidTr="008865F5">
        <w:trPr>
          <w:trHeight w:val="196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272D4A8B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0F9178D0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46D85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Weighted median 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A7CBB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 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FDD9C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5950C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F22FC" w14:paraId="4FEA5EB4" w14:textId="77777777" w:rsidTr="008865F5">
        <w:trPr>
          <w:trHeight w:val="196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038A5026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6C31749B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33DFE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Weighted mode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E1177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 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27-2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0D40E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3DE0D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6F22FC" w14:paraId="664EE277" w14:textId="77777777" w:rsidTr="008865F5">
        <w:trPr>
          <w:trHeight w:val="118"/>
        </w:trPr>
        <w:tc>
          <w:tcPr>
            <w:tcW w:w="1563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D401241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Breast cancer</w:t>
            </w:r>
          </w:p>
        </w:tc>
        <w:tc>
          <w:tcPr>
            <w:tcW w:w="57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E0932E9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2F2AE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IVW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4D579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E821D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24F73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F22FC" w14:paraId="4606D17E" w14:textId="77777777" w:rsidTr="008865F5">
        <w:trPr>
          <w:trHeight w:val="115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7B52E5EA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364B376C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9F5FC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MR egger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EB6E2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B037F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201AA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55</w:t>
            </w:r>
          </w:p>
        </w:tc>
      </w:tr>
      <w:tr w:rsidR="006F22FC" w14:paraId="2486EA83" w14:textId="77777777" w:rsidTr="008865F5">
        <w:trPr>
          <w:trHeight w:val="115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0E9F96A2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1B627FBF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B9363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Weighted median 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1FE01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A3951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5A0CF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F22FC" w14:paraId="49F025C2" w14:textId="77777777" w:rsidTr="008865F5">
        <w:trPr>
          <w:trHeight w:val="115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66DF57BD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2135D7B0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02F3D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Weighted mode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108C3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 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9CCE6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65E7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76</w:t>
            </w:r>
          </w:p>
        </w:tc>
      </w:tr>
      <w:tr w:rsidR="006F22FC" w14:paraId="3FC45E65" w14:textId="77777777" w:rsidTr="008865F5">
        <w:trPr>
          <w:trHeight w:val="162"/>
        </w:trPr>
        <w:tc>
          <w:tcPr>
            <w:tcW w:w="1563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E57153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2CF4">
              <w:rPr>
                <w:rFonts w:ascii="Times New Roman" w:hAnsi="Times New Roman" w:cs="Times New Roman"/>
                <w:sz w:val="24"/>
                <w:szCs w:val="24"/>
              </w:rPr>
              <w:t>ER-pos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52CF4">
              <w:rPr>
                <w:rFonts w:ascii="Times New Roman" w:hAnsi="Times New Roman" w:cs="Times New Roman"/>
                <w:sz w:val="24"/>
                <w:szCs w:val="24"/>
              </w:rPr>
              <w:t>tive breast cancer</w:t>
            </w:r>
          </w:p>
        </w:tc>
        <w:tc>
          <w:tcPr>
            <w:tcW w:w="57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9393B92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F0F48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IVW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9FC52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1B459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09D04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F22FC" w14:paraId="6FBCAEFA" w14:textId="77777777" w:rsidTr="008865F5">
        <w:trPr>
          <w:trHeight w:val="159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6B662E84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4A137863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E404F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MR egger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60871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 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EA68D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83E5A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22FC" w14:paraId="3BD4CA1A" w14:textId="77777777" w:rsidTr="008865F5">
        <w:trPr>
          <w:trHeight w:val="159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34919413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4FEA5C11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AD6BC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Weighted median 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CCCFB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07534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D1254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57</w:t>
            </w:r>
          </w:p>
        </w:tc>
      </w:tr>
      <w:tr w:rsidR="006F22FC" w14:paraId="6F5F80A1" w14:textId="77777777" w:rsidTr="008865F5">
        <w:trPr>
          <w:trHeight w:val="159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6D5A1A04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34A4EBBD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474DF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Weighted mode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4663A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2A965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957F2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99</w:t>
            </w:r>
          </w:p>
        </w:tc>
      </w:tr>
      <w:tr w:rsidR="006F22FC" w14:paraId="6A1DA1A1" w14:textId="77777777" w:rsidTr="008865F5">
        <w:trPr>
          <w:trHeight w:val="140"/>
        </w:trPr>
        <w:tc>
          <w:tcPr>
            <w:tcW w:w="1563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DD696A7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2CF4">
              <w:rPr>
                <w:rFonts w:ascii="Times New Roman" w:hAnsi="Times New Roman" w:cs="Times New Roman"/>
                <w:sz w:val="24"/>
                <w:szCs w:val="24"/>
              </w:rPr>
              <w:t>ER-negative breast cancer</w:t>
            </w:r>
          </w:p>
        </w:tc>
        <w:tc>
          <w:tcPr>
            <w:tcW w:w="57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C5E4960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1D75D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IVW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015C7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04B0A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B66A6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6F22FC" w14:paraId="092BD0F8" w14:textId="77777777" w:rsidTr="008865F5">
        <w:trPr>
          <w:trHeight w:val="137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0DCE8797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47346720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5041A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MR egger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B2C3D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D155A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8D479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6F22FC" w14:paraId="7F36F032" w14:textId="77777777" w:rsidTr="008865F5">
        <w:trPr>
          <w:trHeight w:val="137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70FC779B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20857A62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4CBDB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Weighted median 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D6AA0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03C57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7A2A2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6F22FC" w14:paraId="00767914" w14:textId="77777777" w:rsidTr="008865F5">
        <w:trPr>
          <w:trHeight w:val="137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79A9BC13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7FA1264D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74C7C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Weighted mode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E1C46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F5A22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1A6BD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6F22FC" w14:paraId="176C9BD3" w14:textId="77777777" w:rsidTr="008865F5">
        <w:trPr>
          <w:trHeight w:val="153"/>
        </w:trPr>
        <w:tc>
          <w:tcPr>
            <w:tcW w:w="1563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C0FB4A1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Colorectal cancer</w:t>
            </w:r>
          </w:p>
        </w:tc>
        <w:tc>
          <w:tcPr>
            <w:tcW w:w="57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1915F73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7B7B7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IVW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FA166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FAF8E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EAAD5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F22FC" w14:paraId="6F91CF29" w14:textId="77777777" w:rsidTr="008865F5">
        <w:trPr>
          <w:trHeight w:val="150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3CA2BD9A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4A508F84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E9B3D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MR egger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6364C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DD1DC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8AD01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F22FC" w14:paraId="2D522762" w14:textId="77777777" w:rsidTr="008865F5">
        <w:trPr>
          <w:trHeight w:val="150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47C542E4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75A40D5A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11E72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Weighted median 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9D2DC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AF46D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FBD68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F22FC" w14:paraId="70D55573" w14:textId="77777777" w:rsidTr="008865F5">
        <w:trPr>
          <w:trHeight w:val="150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43BDA3F5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5D47C12C" w14:textId="77777777" w:rsidR="006F22FC" w:rsidRDefault="006F22FC" w:rsidP="008865F5">
            <w:pPr>
              <w:widowControl/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AA6A7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Weighted mode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81D34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500C5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B7E34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6F22FC" w14:paraId="1D864CC5" w14:textId="77777777" w:rsidTr="008865F5">
        <w:trPr>
          <w:trHeight w:val="153"/>
        </w:trPr>
        <w:tc>
          <w:tcPr>
            <w:tcW w:w="1563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3BFE56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Malignant melanoma </w:t>
            </w:r>
          </w:p>
        </w:tc>
        <w:tc>
          <w:tcPr>
            <w:tcW w:w="57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F9906D3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7C7D5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IVW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A27E6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95D26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7564A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6F22FC" w14:paraId="3F6AF7BF" w14:textId="77777777" w:rsidTr="008865F5">
        <w:trPr>
          <w:trHeight w:val="150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443BED05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4A00AF49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14E87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MR egger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E3DB4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1DFC1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1E641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6F22FC" w14:paraId="10EF0F38" w14:textId="77777777" w:rsidTr="008865F5">
        <w:trPr>
          <w:trHeight w:val="150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05AF33B5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2D5F47A6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C7B2E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Weighted median 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E5F51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B6478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A125C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F22FC" w14:paraId="5578B2BD" w14:textId="77777777" w:rsidTr="008865F5">
        <w:trPr>
          <w:trHeight w:val="150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3E2788DF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0DBAAF54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4D499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Weighted mode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CDC6E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(1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1428D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2E5DA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6F22FC" w14:paraId="2BD7EA45" w14:textId="77777777" w:rsidTr="008865F5">
        <w:trPr>
          <w:trHeight w:val="148"/>
        </w:trPr>
        <w:tc>
          <w:tcPr>
            <w:tcW w:w="1563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6DCEA3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Endometrial cancer</w:t>
            </w:r>
          </w:p>
        </w:tc>
        <w:tc>
          <w:tcPr>
            <w:tcW w:w="57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9CEBC1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D08DB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IVW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986CF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59774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0187B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6F22FC" w14:paraId="3EA1F43D" w14:textId="77777777" w:rsidTr="008865F5">
        <w:trPr>
          <w:trHeight w:val="146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15432CC4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4D190A8F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6E1FF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MR egger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8C982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739D8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30775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6F22FC" w14:paraId="215F5C98" w14:textId="77777777" w:rsidTr="008865F5">
        <w:trPr>
          <w:trHeight w:val="146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66238EBE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7D27ECE8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870F8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Weighted median 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2E17D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15AF0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AA3ED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6F22FC" w14:paraId="6DFAC8C1" w14:textId="77777777" w:rsidTr="008865F5">
        <w:trPr>
          <w:trHeight w:val="146"/>
        </w:trPr>
        <w:tc>
          <w:tcPr>
            <w:tcW w:w="156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626FEE1C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7B0E9F88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B0BCE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Weighted mode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0D126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48D9F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9FF7B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22FC" w14:paraId="79E03CA6" w14:textId="77777777" w:rsidTr="008865F5">
        <w:trPr>
          <w:trHeight w:val="143"/>
        </w:trPr>
        <w:tc>
          <w:tcPr>
            <w:tcW w:w="1563" w:type="pct"/>
            <w:vMerge w:val="restar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8F4815C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Prostate cancer </w:t>
            </w:r>
          </w:p>
        </w:tc>
        <w:tc>
          <w:tcPr>
            <w:tcW w:w="579" w:type="pct"/>
            <w:vMerge w:val="restar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71379F7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AE6DF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IVW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7F9A9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1C3F3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72F58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F22FC" w14:paraId="7622C29C" w14:textId="77777777" w:rsidTr="008865F5">
        <w:trPr>
          <w:trHeight w:val="142"/>
        </w:trPr>
        <w:tc>
          <w:tcPr>
            <w:tcW w:w="1563" w:type="pct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A83ABE9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866CA03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089B1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MR egger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F1269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20815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CE179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6F22FC" w14:paraId="7B658A47" w14:textId="77777777" w:rsidTr="008865F5">
        <w:trPr>
          <w:trHeight w:val="142"/>
        </w:trPr>
        <w:tc>
          <w:tcPr>
            <w:tcW w:w="1563" w:type="pct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E90CAFE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3C8308B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AF5CD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Weighted median </w:t>
            </w:r>
          </w:p>
        </w:tc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480E2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1158D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48596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6F22FC" w14:paraId="06B35112" w14:textId="77777777" w:rsidTr="008865F5">
        <w:trPr>
          <w:trHeight w:val="142"/>
        </w:trPr>
        <w:tc>
          <w:tcPr>
            <w:tcW w:w="1563" w:type="pct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176CE3E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5D2CB28" w14:textId="77777777" w:rsidR="006F22FC" w:rsidRDefault="006F22FC" w:rsidP="008865F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2C8A4EF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Weighted mode</w:t>
            </w:r>
          </w:p>
        </w:tc>
        <w:tc>
          <w:tcPr>
            <w:tcW w:w="926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66C3D3E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99-1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17633E4" w14:textId="77777777" w:rsidR="006F22FC" w:rsidRDefault="006F22FC" w:rsidP="008865F5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EB1666D" w14:textId="77777777" w:rsidR="006F22FC" w:rsidRDefault="006F22FC" w:rsidP="008865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 w:rsidRPr="00927AEA">
              <w:rPr>
                <w:rFonts w:ascii="Times New Roman" w:hAnsi="Times New Roman" w:cs="Times New Roman"/>
                <w:position w:val="6"/>
                <w:szCs w:val="2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</w:tbl>
    <w:p w14:paraId="2839E17A" w14:textId="77777777" w:rsidR="006F22FC" w:rsidRDefault="006F22FC" w:rsidP="008865F5">
      <w:pPr>
        <w:widowControl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SNP: </w:t>
      </w:r>
      <w:r>
        <w:rPr>
          <w:rFonts w:ascii="Times New Roman" w:hAnsi="Times New Roman" w:hint="eastAsia"/>
          <w:sz w:val="24"/>
          <w:szCs w:val="24"/>
        </w:rPr>
        <w:t>Single-nucleotide polymorphism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 w:hint="eastAsia"/>
          <w:kern w:val="0"/>
          <w:sz w:val="24"/>
          <w:szCs w:val="24"/>
        </w:rPr>
        <w:t xml:space="preserve"> MR:</w:t>
      </w:r>
      <w:r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hint="eastAsia"/>
          <w:kern w:val="0"/>
          <w:sz w:val="24"/>
          <w:szCs w:val="24"/>
        </w:rPr>
        <w:t xml:space="preserve">Mendelian randomization; </w:t>
      </w:r>
      <w:r>
        <w:rPr>
          <w:rFonts w:ascii="Times New Roman" w:hAnsi="Times New Roman"/>
          <w:kern w:val="0"/>
          <w:sz w:val="24"/>
          <w:szCs w:val="24"/>
        </w:rPr>
        <w:t xml:space="preserve">OR: odds ratio; </w:t>
      </w:r>
      <w:r>
        <w:rPr>
          <w:rFonts w:ascii="Times New Roman" w:hAnsi="Times New Roman" w:hint="eastAsia"/>
          <w:kern w:val="0"/>
          <w:sz w:val="24"/>
          <w:szCs w:val="24"/>
        </w:rPr>
        <w:t>CI:</w:t>
      </w:r>
      <w:r>
        <w:rPr>
          <w:rFonts w:ascii="Times New Roman" w:hAnsi="Times New Roman"/>
          <w:sz w:val="24"/>
          <w:szCs w:val="24"/>
        </w:rPr>
        <w:t xml:space="preserve"> confidence interval; </w:t>
      </w:r>
      <w:r>
        <w:rPr>
          <w:rFonts w:ascii="Times New Roman" w:hAnsi="Times New Roman" w:hint="eastAsia"/>
          <w:kern w:val="0"/>
          <w:sz w:val="24"/>
          <w:szCs w:val="24"/>
        </w:rPr>
        <w:t xml:space="preserve">SE: standard error; </w:t>
      </w:r>
      <w:r>
        <w:rPr>
          <w:rFonts w:ascii="Times New Roman" w:hAnsi="Times New Roman"/>
          <w:kern w:val="0"/>
          <w:sz w:val="24"/>
          <w:szCs w:val="24"/>
        </w:rPr>
        <w:t>IVW</w:t>
      </w:r>
      <w:r>
        <w:rPr>
          <w:rFonts w:ascii="Times New Roman" w:hAnsi="Times New Roman" w:hint="eastAsia"/>
          <w:kern w:val="0"/>
          <w:sz w:val="24"/>
          <w:szCs w:val="24"/>
        </w:rPr>
        <w:t>：</w:t>
      </w:r>
      <w:r>
        <w:rPr>
          <w:rFonts w:ascii="Times New Roman" w:hAnsi="Times New Roman" w:hint="eastAsia"/>
          <w:kern w:val="0"/>
          <w:sz w:val="24"/>
          <w:szCs w:val="24"/>
        </w:rPr>
        <w:t>inverse-variance weighted.</w:t>
      </w:r>
    </w:p>
    <w:p w14:paraId="4F8BD92A" w14:textId="77777777" w:rsidR="006F22FC" w:rsidRDefault="006F22FC" w:rsidP="008865F5">
      <w:pPr>
        <w:widowControl/>
        <w:jc w:val="left"/>
        <w:rPr>
          <w:rFonts w:ascii="Times New Roman" w:hAnsi="Times New Roman"/>
          <w:kern w:val="0"/>
          <w:sz w:val="22"/>
        </w:rPr>
      </w:pPr>
    </w:p>
    <w:p w14:paraId="431703EA" w14:textId="77777777" w:rsidR="006F22FC" w:rsidRDefault="006F22FC" w:rsidP="008865F5">
      <w:pPr>
        <w:rPr>
          <w:rFonts w:ascii="Times New Roman" w:hAnsi="Times New Roman" w:cs="Times New Roman"/>
          <w:szCs w:val="21"/>
        </w:rPr>
      </w:pPr>
    </w:p>
    <w:p w14:paraId="64FDF1CF" w14:textId="77777777" w:rsidR="006F22FC" w:rsidRDefault="006F22FC" w:rsidP="008865F5">
      <w:pPr>
        <w:rPr>
          <w:rFonts w:ascii="Times New Roman" w:hAnsi="Times New Roman" w:cs="Times New Roman"/>
          <w:b/>
          <w:bCs/>
        </w:rPr>
      </w:pPr>
    </w:p>
    <w:p w14:paraId="7D328F2D" w14:textId="77777777" w:rsidR="006F22FC" w:rsidRDefault="006F22FC" w:rsidP="008865F5">
      <w:pPr>
        <w:rPr>
          <w:rFonts w:ascii="Times New Roman" w:hAnsi="Times New Roman" w:cs="Times New Roman"/>
          <w:b/>
          <w:bCs/>
        </w:rPr>
      </w:pPr>
    </w:p>
    <w:p w14:paraId="6FE930CE" w14:textId="425C1813" w:rsidR="00B3788C" w:rsidRPr="006F22FC" w:rsidRDefault="008865F5" w:rsidP="008865F5">
      <w:pPr>
        <w:jc w:val="left"/>
        <w:rPr>
          <w:rFonts w:ascii="Times New Roman" w:hAnsi="Times New Roman" w:cs="Times New Roman"/>
          <w:szCs w:val="21"/>
        </w:rPr>
      </w:pPr>
    </w:p>
    <w:sectPr w:rsidR="00B3788C" w:rsidRPr="006F22FC" w:rsidSect="008865F5">
      <w:pgSz w:w="15840" w:h="24480" w:code="3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2FC"/>
    <w:rsid w:val="006F22FC"/>
    <w:rsid w:val="008865F5"/>
    <w:rsid w:val="00907840"/>
    <w:rsid w:val="00EE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22050"/>
  <w15:chartTrackingRefBased/>
  <w15:docId w15:val="{C4E7E25E-3639-4078-B568-B635DB814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2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超</dc:creator>
  <cp:keywords/>
  <dc:description/>
  <cp:lastModifiedBy>陈 超</cp:lastModifiedBy>
  <cp:revision>2</cp:revision>
  <dcterms:created xsi:type="dcterms:W3CDTF">2021-10-10T01:48:00Z</dcterms:created>
  <dcterms:modified xsi:type="dcterms:W3CDTF">2021-11-05T15:14:00Z</dcterms:modified>
</cp:coreProperties>
</file>